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B6D" w:rsidRDefault="009F7682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057525" cy="647700"/>
            <wp:effectExtent l="0" t="0" r="0" b="0"/>
            <wp:docPr id="1" name="Рисунок 1" descr="логотип ППК РК Москва 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оготип ППК РК Москва серы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B6D" w:rsidRDefault="00265B6D"/>
    <w:p w:rsidR="00265B6D" w:rsidRDefault="009F7682">
      <w:pPr>
        <w:spacing w:before="240" w:after="1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Эксперты столичного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Роскадастра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ответили на вопросы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о порядке выдачи сведений из ЕГРН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Московский филиал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Роскадастра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продолжают поступать вопросы об особенностях направления документов и порядке получения сведений из Единого государственного реестра недвижимости (ЕГРН). В рубрике «вопрос-ответ» эксперты филиала рассказали о тонкостях оказания государственной услуги.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Вопрос: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Можно ли в Москве запросить выписку об объекте недвижимости, находящемся в Луганской области?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Ответ: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отношении объектов недвижимости, расположенных на территории Донецкой и Луганской народных республик, Запорожской и Херсонской областей, получить сведения, содержащиеся в ЕГРН, можно по экстерриториальному принципу на основании запросов, представленных при личном обращении в многофункциональные центры предоставления государственных и муниципальных услуг (МФЦ) Москвы. 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Перечень офисов и информация об их адресах и графиках работы размещены на сайтах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9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>МФЦ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0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>Росреестра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Вопрос: </w:t>
      </w:r>
      <w:r>
        <w:rPr>
          <w:rFonts w:ascii="Times New Roman" w:eastAsia="Calibri" w:hAnsi="Times New Roman" w:cs="Times New Roman"/>
          <w:sz w:val="28"/>
          <w:szCs w:val="28"/>
        </w:rPr>
        <w:t>Я являюсь работником Социального фонда России. Возможно ли осуществление мной запроса сведений ЕГРН ограниченного доступа по доверенности?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Ответ: </w:t>
      </w:r>
      <w:r>
        <w:rPr>
          <w:rFonts w:ascii="Times New Roman" w:eastAsia="Calibri" w:hAnsi="Times New Roman" w:cs="Times New Roman"/>
          <w:sz w:val="28"/>
          <w:szCs w:val="28"/>
        </w:rPr>
        <w:t>Частью 13 статьи 62 Федерального закона от 13.07.2015 № 218-ФЗ «О государственной регистрации недвижимости» закреплено право руководителей, заместителей руководителей государственных внебюджетных фондов, их территориальных органов на запрос сведений из ЕГРН ограниченного доступа.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Социальный фонд России, в соответствии с Федеральным законом от 14.07.2022 № 236-ФЗ «О Фонде пенсионного и социального страхования Российской Федерации» имеет статус государственного внебюджетного фонда, в полномочия которого, в том числе, входит предоставление государственных услуг в социальной сфере.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Учитывая изложенное, Вы вправе по доверенности руководителя (заместителя руководителя) осуществить подачу запроса руководителя (заместителя руководителя) на предоставление сведений ЕГРН ограниченного доступа.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Вопрос: </w:t>
      </w:r>
      <w:r>
        <w:rPr>
          <w:rFonts w:ascii="Times New Roman" w:eastAsia="Calibri" w:hAnsi="Times New Roman" w:cs="Times New Roman"/>
          <w:sz w:val="28"/>
          <w:szCs w:val="28"/>
        </w:rPr>
        <w:t>Можно ли к запросам о предоставлении сведений ЕГРН прикладывать документы электронного формата RTF?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Ответ: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Согласно информации, размещенной на сайтах арбитражных судов Российской Федерации в информационно-коммуникационной сети «Интернет» во вкладке «Порядок получения судебного акта, выполненного в форме электронного документа», судебный акт в форме электронного документа, доступный для скачивания лицам, участвующим в деле, формируется из двух файлов: текстовом в формате RTF и электронном </w:t>
      </w:r>
      <w:r>
        <w:rPr>
          <w:rFonts w:ascii="Times New Roman" w:eastAsia="PT Astra Serif" w:hAnsi="Times New Roman" w:cs="PT Astra Serif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подпись судьи в формате SIG.</w:t>
      </w:r>
    </w:p>
    <w:p w:rsidR="00265B6D" w:rsidRDefault="009F7682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этой связи приказом Росреестра от 24.07.2025 № П/251/25 «О внесении изменений в некоторые приказы Федеральной службы государственной регистрации, кадастра и картографии в сфере предоставления сведений из Единого государственного реестра недвижимости» в пункт 74 Порядка предоставления сведений, содержащихся в ЕГРН, утвержденного приказом Росреестра от 08.04.2021 № П/0149 (далее – Порядок), документы формата RTF добавлены в перечень допустимых форматов файлов, в виде которых могут направляться электронные документы (электронные образы документов), представляемые с запросом о предоставлении сведений из ЕГРН).</w:t>
      </w:r>
    </w:p>
    <w:p w:rsidR="00265B6D" w:rsidRDefault="009F7682">
      <w:pPr>
        <w:spacing w:before="120" w:after="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«Также, согласно положениям пункта 49 Порядка, прилагаемые документы к запросу о предоставлении сведений из ЕГРН ограниченного доступа, представленные в форме электронных образов, могут быть удостоверены не только усиленными квалифицированными электронными подписями (УКЭП) лица, подписавшего документ, уполномоченного лица органа, выдавшего документ, но и УКЭП нотариуса», </w:t>
      </w:r>
      <w:r>
        <w:rPr>
          <w:rFonts w:ascii="Times New Roman" w:eastAsia="PT Astra Serif" w:hAnsi="Times New Roman" w:cs="PT Astra Serif"/>
          <w:i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добавил заместитель директора филиала ППК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по Москве </w:t>
      </w:r>
      <w:r>
        <w:rPr>
          <w:rFonts w:ascii="Times New Roman" w:eastAsia="Calibri" w:hAnsi="Times New Roman" w:cs="Times New Roman"/>
          <w:b/>
          <w:sz w:val="28"/>
          <w:szCs w:val="28"/>
        </w:rPr>
        <w:t>Алексей Некрасов.</w:t>
      </w:r>
    </w:p>
    <w:p w:rsidR="00265B6D" w:rsidRDefault="009F7682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Напомним, получить общедоступные сведения из ЕГРН в электронном виде может любое заинтересованное лицо, воспользовавшись </w:t>
      </w:r>
      <w:hyperlink r:id="rId11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>Единым порталом государственных и муниципальных услуг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(ЕПГУ), доступ к которому возможен через официальный сайт </w:t>
      </w:r>
      <w:hyperlink r:id="rId12">
        <w:proofErr w:type="spellStart"/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>Роскадастра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3">
        <w:r>
          <w:rPr>
            <w:rStyle w:val="a6"/>
            <w:rFonts w:ascii="Times New Roman" w:eastAsia="Calibri" w:hAnsi="Times New Roman" w:cs="Times New Roman"/>
            <w:sz w:val="28"/>
            <w:szCs w:val="28"/>
          </w:rPr>
          <w:t>Росреестра.</w:t>
        </w:r>
      </w:hyperlink>
    </w:p>
    <w:p w:rsidR="00265B6D" w:rsidRDefault="009F7682">
      <w:pPr>
        <w:spacing w:before="120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8-800-100-34-34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(звонок бесплатный). </w:t>
      </w:r>
    </w:p>
    <w:p w:rsidR="00265B6D" w:rsidRDefault="00265B6D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B6D" w:rsidRDefault="00265B6D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B6D" w:rsidRDefault="00265B6D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B6D" w:rsidRDefault="009F7682">
      <w:pPr>
        <w:pBdr>
          <w:top w:val="single" w:sz="4" w:space="1" w:color="000000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Контакты для СМИ</w:t>
      </w:r>
    </w:p>
    <w:p w:rsidR="00265B6D" w:rsidRDefault="009F7682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филиала ППК «</w:t>
      </w:r>
      <w:proofErr w:type="spellStart"/>
      <w:r>
        <w:rPr>
          <w:sz w:val="20"/>
          <w:szCs w:val="20"/>
        </w:rPr>
        <w:t>Роскадастр</w:t>
      </w:r>
      <w:proofErr w:type="spellEnd"/>
      <w:r>
        <w:rPr>
          <w:sz w:val="20"/>
          <w:szCs w:val="20"/>
        </w:rPr>
        <w:t>» по Москве</w:t>
      </w:r>
    </w:p>
    <w:p w:rsidR="00265B6D" w:rsidRDefault="009F7682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+ 7 (495) 587-78-55 (вн.23-33)</w:t>
      </w:r>
    </w:p>
    <w:p w:rsidR="00265B6D" w:rsidRDefault="009F7682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4">
        <w:r>
          <w:rPr>
            <w:rStyle w:val="a6"/>
            <w:sz w:val="20"/>
            <w:szCs w:val="20"/>
            <w:lang w:val="en-US"/>
          </w:rPr>
          <w:t>press</w:t>
        </w:r>
        <w:r>
          <w:rPr>
            <w:rStyle w:val="a6"/>
            <w:sz w:val="20"/>
            <w:szCs w:val="20"/>
          </w:rPr>
          <w:t>@77.kadastr.ru</w:t>
        </w:r>
      </w:hyperlink>
    </w:p>
    <w:p w:rsidR="00265B6D" w:rsidRDefault="009F7682">
      <w:pPr>
        <w:pBdr>
          <w:top w:val="single" w:sz="4" w:space="1" w:color="000000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hyperlink r:id="rId15">
        <w:proofErr w:type="spellStart"/>
        <w:r>
          <w:rPr>
            <w:rStyle w:val="a6"/>
            <w:sz w:val="20"/>
            <w:szCs w:val="20"/>
            <w:lang w:val="en-US"/>
          </w:rPr>
          <w:t>kadastr</w:t>
        </w:r>
        <w:proofErr w:type="spellEnd"/>
        <w:r>
          <w:rPr>
            <w:rStyle w:val="a6"/>
            <w:sz w:val="20"/>
            <w:szCs w:val="20"/>
          </w:rPr>
          <w:t>.</w:t>
        </w:r>
        <w:proofErr w:type="spellStart"/>
        <w:r>
          <w:rPr>
            <w:rStyle w:val="a6"/>
            <w:sz w:val="20"/>
            <w:szCs w:val="20"/>
            <w:lang w:val="en-US"/>
          </w:rPr>
          <w:t>ru</w:t>
        </w:r>
        <w:proofErr w:type="spellEnd"/>
      </w:hyperlink>
    </w:p>
    <w:p w:rsidR="00265B6D" w:rsidRDefault="003B20AC">
      <w:pPr>
        <w:pBdr>
          <w:top w:val="single" w:sz="4" w:space="1" w:color="000000"/>
        </w:pBdr>
        <w:spacing w:after="0" w:line="288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hyperlink r:id="rId16">
        <w:r w:rsidR="009F7682">
          <w:rPr>
            <w:sz w:val="20"/>
            <w:szCs w:val="20"/>
          </w:rPr>
          <w:t>Москва, шоссе Энтузиастов, д. 14</w:t>
        </w:r>
      </w:hyperlink>
    </w:p>
    <w:sectPr w:rsidR="00265B6D">
      <w:headerReference w:type="default" r:id="rId17"/>
      <w:pgSz w:w="11906" w:h="16838"/>
      <w:pgMar w:top="993" w:right="720" w:bottom="568" w:left="1134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B6A" w:rsidRDefault="009F7682">
      <w:pPr>
        <w:spacing w:after="0" w:line="240" w:lineRule="auto"/>
      </w:pPr>
      <w:r>
        <w:separator/>
      </w:r>
    </w:p>
  </w:endnote>
  <w:endnote w:type="continuationSeparator" w:id="0">
    <w:p w:rsidR="00272B6A" w:rsidRDefault="009F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Devanagari">
    <w:altName w:val="Arial"/>
    <w:charset w:val="00"/>
    <w:family w:val="swiss"/>
    <w:pitch w:val="default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B6A" w:rsidRDefault="009F7682">
      <w:pPr>
        <w:spacing w:after="0" w:line="240" w:lineRule="auto"/>
      </w:pPr>
      <w:r>
        <w:separator/>
      </w:r>
    </w:p>
  </w:footnote>
  <w:footnote w:type="continuationSeparator" w:id="0">
    <w:p w:rsidR="00272B6A" w:rsidRDefault="009F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2497315"/>
      <w:docPartObj>
        <w:docPartGallery w:val="Page Numbers (Top of Page)"/>
        <w:docPartUnique/>
      </w:docPartObj>
    </w:sdtPr>
    <w:sdtEndPr/>
    <w:sdtContent>
      <w:p w:rsidR="00265B6D" w:rsidRDefault="009F7682">
        <w:pPr>
          <w:pStyle w:val="af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B20AC">
          <w:rPr>
            <w:noProof/>
          </w:rPr>
          <w:t>3</w:t>
        </w:r>
        <w:r>
          <w:fldChar w:fldCharType="end"/>
        </w:r>
      </w:p>
    </w:sdtContent>
  </w:sdt>
  <w:p w:rsidR="00265B6D" w:rsidRDefault="00265B6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32BA0"/>
    <w:multiLevelType w:val="multilevel"/>
    <w:tmpl w:val="CAA23D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682C20"/>
    <w:multiLevelType w:val="multilevel"/>
    <w:tmpl w:val="EA50BD6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B6D"/>
    <w:rsid w:val="00265B6D"/>
    <w:rsid w:val="00272B6A"/>
    <w:rsid w:val="003B20AC"/>
    <w:rsid w:val="009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440F4-4974-41F3-979F-B78E55D8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77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2"/>
      </w:numPr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link w:val="a5"/>
    <w:uiPriority w:val="99"/>
    <w:semiHidden/>
    <w:qFormat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qFormat/>
    <w:rsid w:val="00CE37B9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semiHidden/>
    <w:qFormat/>
    <w:rsid w:val="00CE37B9"/>
    <w:rPr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character" w:customStyle="1" w:styleId="10">
    <w:name w:val="Заголовок 1 Знак"/>
    <w:basedOn w:val="a1"/>
    <w:link w:val="1"/>
    <w:qFormat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customStyle="1" w:styleId="ad">
    <w:name w:val="Основной текст Знак"/>
    <w:basedOn w:val="a1"/>
    <w:link w:val="a0"/>
    <w:qFormat/>
    <w:rsid w:val="002A3710"/>
    <w:rPr>
      <w:rFonts w:ascii="Calibri" w:eastAsia="SimSun" w:hAnsi="Calibri" w:cs="Calibri"/>
      <w:lang w:eastAsia="ar-SA"/>
    </w:rPr>
  </w:style>
  <w:style w:type="character" w:styleId="ae">
    <w:name w:val="Strong"/>
    <w:basedOn w:val="a1"/>
    <w:qFormat/>
    <w:rsid w:val="002A3710"/>
    <w:rPr>
      <w:b/>
      <w:bCs/>
    </w:rPr>
  </w:style>
  <w:style w:type="character" w:customStyle="1" w:styleId="af">
    <w:name w:val="Верхний колонтитул Знак"/>
    <w:basedOn w:val="a1"/>
    <w:link w:val="af0"/>
    <w:uiPriority w:val="99"/>
    <w:qFormat/>
    <w:rsid w:val="006C4C1F"/>
  </w:style>
  <w:style w:type="character" w:customStyle="1" w:styleId="af1">
    <w:name w:val="Нижний колонтитул Знак"/>
    <w:basedOn w:val="a1"/>
    <w:link w:val="af2"/>
    <w:uiPriority w:val="99"/>
    <w:qFormat/>
    <w:rsid w:val="006C4C1F"/>
  </w:style>
  <w:style w:type="paragraph" w:customStyle="1" w:styleId="af3">
    <w:name w:val="Заголовок"/>
    <w:basedOn w:val="a"/>
    <w:next w:val="a0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0">
    <w:name w:val="Body Text"/>
    <w:basedOn w:val="a"/>
    <w:link w:val="ad"/>
    <w:unhideWhenUsed/>
    <w:rsid w:val="002A3710"/>
    <w:pPr>
      <w:spacing w:after="120"/>
    </w:pPr>
    <w:rPr>
      <w:rFonts w:ascii="Calibri" w:eastAsia="SimSun" w:hAnsi="Calibri" w:cs="Calibri"/>
      <w:lang w:eastAsia="ar-SA"/>
    </w:rPr>
  </w:style>
  <w:style w:type="paragraph" w:styleId="af4">
    <w:name w:val="List"/>
    <w:basedOn w:val="a0"/>
    <w:rPr>
      <w:rFonts w:ascii="Times New Roman" w:hAnsi="Times New Roman" w:cs="Noto Sans Devanagari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CE37B9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CE37B9"/>
    <w:rPr>
      <w:b/>
      <w:bCs/>
    </w:rPr>
  </w:style>
  <w:style w:type="paragraph" w:styleId="af7">
    <w:name w:val="List Paragraph"/>
    <w:basedOn w:val="a"/>
    <w:uiPriority w:val="34"/>
    <w:qFormat/>
    <w:rsid w:val="008F709D"/>
    <w:pPr>
      <w:ind w:left="720"/>
      <w:contextualSpacing/>
    </w:pPr>
  </w:style>
  <w:style w:type="paragraph" w:customStyle="1" w:styleId="af8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Normal (Web)"/>
    <w:basedOn w:val="a"/>
    <w:uiPriority w:val="99"/>
    <w:unhideWhenUsed/>
    <w:qFormat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4A4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osreestr.gov.ru/eservices/request_info_from_egr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dastr.ru/services/zakaz-vypisok-iz-egrn3442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kadast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egr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dastr.ru/" TargetMode="External"/><Relationship Id="rId10" Type="http://schemas.openxmlformats.org/officeDocument/2006/relationships/hyperlink" Target="https://rosreestr.gov.ru/about/struct/territorialnye-organy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mfc-gosuslugi.ru/" TargetMode="External"/><Relationship Id="rId14" Type="http://schemas.openxmlformats.org/officeDocument/2006/relationships/hyperlink" Target="mailto:press@77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9B991-5CC4-4F7C-B3F4-BD43A561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3993</Characters>
  <Application>Microsoft Office Word</Application>
  <DocSecurity>0</DocSecurity>
  <Lines>105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RemenukKA@77.kadastr.ru</dc:creator>
  <dc:description/>
  <cp:lastModifiedBy>Ременюк Кирилл Андреевич</cp:lastModifiedBy>
  <cp:revision>3</cp:revision>
  <cp:lastPrinted>2025-02-04T07:06:00Z</cp:lastPrinted>
  <dcterms:created xsi:type="dcterms:W3CDTF">2025-12-17T14:59:00Z</dcterms:created>
  <dcterms:modified xsi:type="dcterms:W3CDTF">2025-12-18T12:35:00Z</dcterms:modified>
  <dc:language>ru-RU</dc:language>
</cp:coreProperties>
</file>