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CB3" w:rsidRDefault="00B26D4C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057525" cy="647700"/>
            <wp:effectExtent l="0" t="0" r="0" b="0"/>
            <wp:docPr id="1" name="Рисунок 1" descr="логотип ППК РК Москва се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оготип ППК РК Москва серы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CB3" w:rsidRDefault="00115CB3"/>
    <w:p w:rsidR="00115CB3" w:rsidRDefault="00B26D4C">
      <w:pPr>
        <w:spacing w:before="240" w:after="12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28"/>
        </w:rPr>
        <w:t xml:space="preserve">Границы всех муниципальных образований Москвы </w:t>
      </w:r>
      <w:r>
        <w:rPr>
          <w:rFonts w:ascii="Times New Roman" w:eastAsia="Calibri" w:hAnsi="Times New Roman" w:cs="Times New Roman"/>
          <w:b/>
          <w:sz w:val="32"/>
          <w:szCs w:val="28"/>
        </w:rPr>
        <w:br/>
        <w:t>внесены в ЕГРН</w:t>
      </w:r>
    </w:p>
    <w:p w:rsidR="00115CB3" w:rsidRDefault="00B26D4C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План-график Росреестра по описанию местоположения границ муниципальных образований в ЕГРН выполнен досрочно</w:t>
      </w:r>
    </w:p>
    <w:p w:rsidR="00115CB3" w:rsidRDefault="00B26D4C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Установление границ муниципальных образований и внесение сведений о них в Единый государственный реестр недвижимости (ЕГРН) является одной из приоритетных задач Росреестра. Данная масштабная работа проводится в рамках реализации государственной программы Р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оссийской Федерации «Национальная система пространственных данных» (НСПД)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 территории всех субъектов РФ. Благодаря эффективному взаимодействию Московского филиала ППК «Роскадастр» с Управлением Росреестра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 Москве и ДГИ г. Москвы в столице досрочно 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ыполнен план-график по описанию местоположения границ муниципальных образований. </w:t>
      </w:r>
    </w:p>
    <w:p w:rsidR="00115CB3" w:rsidRDefault="00B26D4C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«Нашими экспертами внесены в ЕГРН границы всех 132 муниципальных образований г. Москвы. Учет границ муниципальных образований столицы позволит снизить количество земельных сп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оров, а также избежать других правовых вопросов, возникавших при наложении границ»,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отметила директор филиала ППК «Роскадастр» по Москве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Елена Спиридонова.</w:t>
      </w:r>
    </w:p>
    <w:p w:rsidR="00115CB3" w:rsidRDefault="00B26D4C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Территориальное деление столицы </w:t>
      </w:r>
      <w:r>
        <w:rPr>
          <w:rFonts w:ascii="Times New Roman" w:eastAsia="PT Astra Serif" w:hAnsi="Times New Roman" w:cs="PT Astra Serif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система территориальных единиц в пределах границ города: административные округа и районы, имеющие наименования и границы, закреплённые правовыми актами города Москвы.</w:t>
      </w:r>
      <w:r>
        <w:rPr>
          <w:rFonts w:eastAsia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Перечень районов и их границы устанавливаются </w:t>
      </w:r>
      <w:hyperlink r:id="rId9">
        <w:r>
          <w:rPr>
            <w:rStyle w:val="a6"/>
            <w:rFonts w:ascii="Times New Roman" w:eastAsia="Times New Roman" w:hAnsi="Times New Roman" w:cs="Times New Roman"/>
            <w:sz w:val="28"/>
            <w:szCs w:val="24"/>
            <w:lang w:eastAsia="ru-RU"/>
          </w:rPr>
          <w:t>законом города Москвы «О территориальном делении города Москвы»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 сегодняшний день в состав столицы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входят 132 района в 12 административных округах.</w:t>
      </w:r>
    </w:p>
    <w:p w:rsidR="00115CB3" w:rsidRDefault="00B26D4C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Преобразование и изменение границ муниципального образования осуществляется в соответстви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с законом субъекта РФ по инициативе населения, органов местного самоуправления, органов государственной власти субъекта РФ, федеральных органов государственной власти.</w:t>
      </w:r>
    </w:p>
    <w:p w:rsidR="00115CB3" w:rsidRDefault="00B26D4C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 об установлении или изменении границ муниципальных образований подлежат обяза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тельному внесению в ЕГРН. Границы муниципальных образований вносятся в реестр недвижимости на основании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документов, поступающих в порядке межведомственного информационного взаимодействия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органов государственной власти.</w:t>
      </w:r>
    </w:p>
    <w:p w:rsidR="00115CB3" w:rsidRDefault="00B26D4C">
      <w:pPr>
        <w:spacing w:line="288" w:lineRule="auto"/>
        <w:ind w:right="14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Узнать информацию из реестра гран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иц можно заказав выписку из ЕГРН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любом офисе МФЦ или через портал Госуслуг, а также с помощью Публичной кадастровой карт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Единой цифровой платформе </w:t>
      </w:r>
      <w:hyperlink r:id="rId10">
        <w:r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eastAsia="ru-RU"/>
          </w:rPr>
          <w:t xml:space="preserve">«Национальная система пространственных </w:t>
        </w:r>
        <w:r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eastAsia="ru-RU"/>
          </w:rPr>
          <w:t>данных».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115CB3" w:rsidRDefault="00B26D4C">
      <w:pPr>
        <w:spacing w:line="288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15CB3" w:rsidRDefault="00115CB3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5CB3" w:rsidRDefault="00B26D4C">
      <w:pPr>
        <w:pBdr>
          <w:top w:val="single" w:sz="4" w:space="1" w:color="000000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Контакты для СМИ</w:t>
      </w:r>
    </w:p>
    <w:p w:rsidR="00115CB3" w:rsidRDefault="00B26D4C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 филиала ППК «Роскадастр» по Москве</w:t>
      </w:r>
    </w:p>
    <w:p w:rsidR="00115CB3" w:rsidRDefault="00B26D4C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+ 7 (495) 587-78-55 (вн.23-33)</w:t>
      </w:r>
    </w:p>
    <w:p w:rsidR="00115CB3" w:rsidRDefault="00B26D4C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1">
        <w:r>
          <w:rPr>
            <w:rStyle w:val="a6"/>
            <w:sz w:val="20"/>
            <w:szCs w:val="20"/>
            <w:lang w:val="en-US"/>
          </w:rPr>
          <w:t>press</w:t>
        </w:r>
        <w:r>
          <w:rPr>
            <w:rStyle w:val="a6"/>
            <w:sz w:val="20"/>
            <w:szCs w:val="20"/>
          </w:rPr>
          <w:t>@77.kadastr.ru</w:t>
        </w:r>
      </w:hyperlink>
    </w:p>
    <w:p w:rsidR="00115CB3" w:rsidRDefault="00B26D4C">
      <w:pPr>
        <w:pBdr>
          <w:top w:val="single" w:sz="4" w:space="1" w:color="000000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hyperlink r:id="rId12">
        <w:r>
          <w:rPr>
            <w:rStyle w:val="a6"/>
            <w:sz w:val="20"/>
            <w:szCs w:val="20"/>
            <w:lang w:val="en-US"/>
          </w:rPr>
          <w:t>kadastr</w:t>
        </w:r>
        <w:r>
          <w:rPr>
            <w:rStyle w:val="a6"/>
            <w:sz w:val="20"/>
            <w:szCs w:val="20"/>
          </w:rPr>
          <w:t>.</w:t>
        </w:r>
        <w:r>
          <w:rPr>
            <w:rStyle w:val="a6"/>
            <w:sz w:val="20"/>
            <w:szCs w:val="20"/>
            <w:lang w:val="en-US"/>
          </w:rPr>
          <w:t>ru</w:t>
        </w:r>
      </w:hyperlink>
    </w:p>
    <w:p w:rsidR="00115CB3" w:rsidRDefault="00B26D4C">
      <w:pPr>
        <w:pBdr>
          <w:top w:val="single" w:sz="4" w:space="1" w:color="000000"/>
        </w:pBdr>
        <w:spacing w:after="0" w:line="288" w:lineRule="auto"/>
        <w:ind w:right="140"/>
        <w:jc w:val="both"/>
      </w:pPr>
      <w:hyperlink r:id="rId13">
        <w:r>
          <w:rPr>
            <w:sz w:val="20"/>
            <w:szCs w:val="20"/>
          </w:rPr>
          <w:t>Москва, шоссе Энтузиастов, д. 14</w:t>
        </w:r>
      </w:hyperlink>
    </w:p>
    <w:p w:rsidR="00115CB3" w:rsidRDefault="00115CB3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15CB3">
      <w:headerReference w:type="default" r:id="rId14"/>
      <w:pgSz w:w="11906" w:h="16838"/>
      <w:pgMar w:top="993" w:right="720" w:bottom="568" w:left="1134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26D4C">
      <w:pPr>
        <w:spacing w:after="0" w:line="240" w:lineRule="auto"/>
      </w:pPr>
      <w:r>
        <w:separator/>
      </w:r>
    </w:p>
  </w:endnote>
  <w:endnote w:type="continuationSeparator" w:id="0">
    <w:p w:rsidR="00000000" w:rsidRDefault="00B2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Devanagari">
    <w:altName w:val="Arial"/>
    <w:charset w:val="00"/>
    <w:family w:val="swiss"/>
    <w:pitch w:val="default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26D4C">
      <w:pPr>
        <w:spacing w:after="0" w:line="240" w:lineRule="auto"/>
      </w:pPr>
      <w:r>
        <w:separator/>
      </w:r>
    </w:p>
  </w:footnote>
  <w:footnote w:type="continuationSeparator" w:id="0">
    <w:p w:rsidR="00000000" w:rsidRDefault="00B26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2497315"/>
      <w:docPartObj>
        <w:docPartGallery w:val="Page Numbers (Top of Page)"/>
        <w:docPartUnique/>
      </w:docPartObj>
    </w:sdtPr>
    <w:sdtEndPr/>
    <w:sdtContent>
      <w:p w:rsidR="00115CB3" w:rsidRDefault="00B26D4C">
        <w:pPr>
          <w:pStyle w:val="af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15CB3" w:rsidRDefault="00115CB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76637"/>
    <w:multiLevelType w:val="multilevel"/>
    <w:tmpl w:val="315609B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2A02E07"/>
    <w:multiLevelType w:val="multilevel"/>
    <w:tmpl w:val="FB9645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CB3"/>
    <w:rsid w:val="00115CB3"/>
    <w:rsid w:val="00B2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448E7-A424-4095-849F-F5229454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577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1"/>
      </w:numPr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link w:val="a5"/>
    <w:uiPriority w:val="99"/>
    <w:semiHidden/>
    <w:qFormat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qFormat/>
    <w:rsid w:val="00CE37B9"/>
    <w:rPr>
      <w:sz w:val="16"/>
      <w:szCs w:val="16"/>
    </w:rPr>
  </w:style>
  <w:style w:type="character" w:customStyle="1" w:styleId="a8">
    <w:name w:val="Текст примечания Знак"/>
    <w:basedOn w:val="a1"/>
    <w:link w:val="a9"/>
    <w:uiPriority w:val="99"/>
    <w:semiHidden/>
    <w:qFormat/>
    <w:rsid w:val="00CE37B9"/>
    <w:rPr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character" w:customStyle="1" w:styleId="10">
    <w:name w:val="Заголовок 1 Знак"/>
    <w:basedOn w:val="a1"/>
    <w:link w:val="1"/>
    <w:qFormat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customStyle="1" w:styleId="ad">
    <w:name w:val="Основной текст Знак"/>
    <w:basedOn w:val="a1"/>
    <w:link w:val="a0"/>
    <w:qFormat/>
    <w:rsid w:val="002A3710"/>
    <w:rPr>
      <w:rFonts w:ascii="Calibri" w:eastAsia="SimSun" w:hAnsi="Calibri" w:cs="Calibri"/>
      <w:lang w:eastAsia="ar-SA"/>
    </w:rPr>
  </w:style>
  <w:style w:type="character" w:styleId="ae">
    <w:name w:val="Strong"/>
    <w:basedOn w:val="a1"/>
    <w:qFormat/>
    <w:rsid w:val="002A3710"/>
    <w:rPr>
      <w:b/>
      <w:bCs/>
    </w:rPr>
  </w:style>
  <w:style w:type="character" w:customStyle="1" w:styleId="af">
    <w:name w:val="Верхний колонтитул Знак"/>
    <w:basedOn w:val="a1"/>
    <w:link w:val="af0"/>
    <w:uiPriority w:val="99"/>
    <w:qFormat/>
    <w:rsid w:val="006C4C1F"/>
  </w:style>
  <w:style w:type="character" w:customStyle="1" w:styleId="af1">
    <w:name w:val="Нижний колонтитул Знак"/>
    <w:basedOn w:val="a1"/>
    <w:link w:val="af2"/>
    <w:uiPriority w:val="99"/>
    <w:qFormat/>
    <w:rsid w:val="006C4C1F"/>
  </w:style>
  <w:style w:type="paragraph" w:customStyle="1" w:styleId="af3">
    <w:name w:val="Заголовок"/>
    <w:basedOn w:val="a"/>
    <w:next w:val="a0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0">
    <w:name w:val="Body Text"/>
    <w:basedOn w:val="a"/>
    <w:link w:val="ad"/>
    <w:unhideWhenUsed/>
    <w:rsid w:val="002A3710"/>
    <w:pPr>
      <w:spacing w:after="120"/>
    </w:pPr>
    <w:rPr>
      <w:rFonts w:ascii="Calibri" w:eastAsia="SimSun" w:hAnsi="Calibri" w:cs="Calibri"/>
      <w:lang w:eastAsia="ar-SA"/>
    </w:rPr>
  </w:style>
  <w:style w:type="paragraph" w:styleId="af4">
    <w:name w:val="List"/>
    <w:basedOn w:val="a0"/>
    <w:rPr>
      <w:rFonts w:ascii="Times New Roman" w:hAnsi="Times New Roman" w:cs="Noto Sans Devanagari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5">
    <w:name w:val="Balloon Text"/>
    <w:basedOn w:val="a"/>
    <w:link w:val="a4"/>
    <w:uiPriority w:val="99"/>
    <w:semiHidden/>
    <w:unhideWhenUsed/>
    <w:qFormat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qFormat/>
    <w:rsid w:val="00CE37B9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CE37B9"/>
    <w:rPr>
      <w:b/>
      <w:bCs/>
    </w:rPr>
  </w:style>
  <w:style w:type="paragraph" w:styleId="af7">
    <w:name w:val="List Paragraph"/>
    <w:basedOn w:val="a"/>
    <w:uiPriority w:val="34"/>
    <w:qFormat/>
    <w:rsid w:val="008F709D"/>
    <w:pPr>
      <w:ind w:left="720"/>
      <w:contextualSpacing/>
    </w:pPr>
  </w:style>
  <w:style w:type="paragraph" w:customStyle="1" w:styleId="af8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Normal (Web)"/>
    <w:basedOn w:val="a"/>
    <w:uiPriority w:val="99"/>
    <w:unhideWhenUsed/>
    <w:qFormat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paragraph" w:styleId="afa">
    <w:name w:val="No Spacing"/>
    <w:uiPriority w:val="1"/>
    <w:qFormat/>
    <w:rsid w:val="004A4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adas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dastr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@77.kadast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spd.gov.ru/map?thematic=P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360816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DE257-8F5B-461E-BFA7-52EB3DD57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</Pages>
  <Words>335</Words>
  <Characters>2363</Characters>
  <Application>Microsoft Office Word</Application>
  <DocSecurity>0</DocSecurity>
  <Lines>62</Lines>
  <Paragraphs>27</Paragraphs>
  <ScaleCrop>false</ScaleCrop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RemenukKA@77.kadastr.ru</dc:creator>
  <dc:description/>
  <cp:lastModifiedBy>Ременюк Кирилл Андреевич</cp:lastModifiedBy>
  <cp:revision>14</cp:revision>
  <cp:lastPrinted>2025-02-04T07:06:00Z</cp:lastPrinted>
  <dcterms:created xsi:type="dcterms:W3CDTF">2025-11-05T05:36:00Z</dcterms:created>
  <dcterms:modified xsi:type="dcterms:W3CDTF">2025-12-19T11:03:00Z</dcterms:modified>
  <dc:language>ru-RU</dc:language>
</cp:coreProperties>
</file>