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253D0D" w:rsidR="006A7F33">
      <w:bookmarkStart w:id="0" w:name="_GoBack"/>
      <w:bookmarkEnd w:id="0"/>
      <w:r>
        <w:rPr>
          <w:noProof/>
          <w:lang w:eastAsia="ru-RU"/>
        </w:rPr>
        <w:drawing>
          <wp:inline distL="0" distT="0" distB="0" distR="0">
            <wp:extent cx="3057525" cy="647700"/>
            <wp:effectExtent r="0" b="0" t="0" l="0"/>
            <wp:docPr descr="логотип ППК РК Москва серый" name="Рисунок 3" id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логотип ППК РК Москва серый" name="Рисунок 3" id="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Default="006A7F33" w:rsidR="006A7F33"/>
    <w:p w:rsidRDefault="00253D0D" w:rsidR="006A7F33">
      <w:pPr>
        <w:spacing w:after="240"/>
        <w:jc w:val="center"/>
        <w:outlineLvl w:val="0"/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Более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4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>млн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страниц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реестровых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дел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оцифровано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столичным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филиалом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proofErr w:type="spellStart"/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>Роскадастра</w:t>
      </w:r>
      <w:proofErr w:type="spellEnd"/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bCs/>
          <w:kern w:val="2"/>
          <w:sz w:val="28"/>
          <w:szCs w:val="28"/>
          <w:lang w:eastAsia="ru-RU"/>
        </w:rPr>
        <w:t xml:space="preserve">году</w:t>
      </w:r>
    </w:p>
    <w:p w:rsidRDefault="00253D0D" w:rsidR="006A7F33">
      <w:pPr>
        <w:spacing w:after="120"/>
        <w:ind w:firstLine="709"/>
        <w:jc w:val="both"/>
      </w:pP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начала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года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филиалом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ППК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«Роскадастр»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переведено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электронный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вид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более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170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тысяч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реестровых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дел.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Мероприятия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наполнению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цифрового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архива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проводятся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реализации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государственной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программы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«Национальная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система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пространственных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данных».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Благодаря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обеспечивается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оперативный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доступ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необходимым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 xml:space="preserve">данным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Единого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государственного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реестра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недвижимости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(ЕГРН)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что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позволяет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сократит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сроки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предоставления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sz w:val="28"/>
          <w:szCs w:val="24"/>
          <w:lang w:eastAsia="ru-RU"/>
        </w:rPr>
        <w:t>услуг.</w:t>
      </w:r>
    </w:p>
    <w:p w:rsidRDefault="00253D0D" w:rsidR="006A7F33">
      <w:pPr>
        <w:spacing w:after="120"/>
        <w:ind w:firstLine="709"/>
        <w:jc w:val="both"/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</w:pP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«Работа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формированию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наполнению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электронного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архива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является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одной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из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приоритетных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задач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ф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илиала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Компании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первые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восемь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месяцев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специалисты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перевели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цифровой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формат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свыше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170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тысяч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реестровых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дел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—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это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порядка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4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миллионов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страниц.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Перевод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бумажных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документов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электронный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вид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позволяет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исключить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риск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потери,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благодаря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резервному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копированию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>электро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копии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надёжно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защищены»,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/>
          <w:iCs/>
          <w:sz w:val="28"/>
          <w:szCs w:val="24"/>
          <w:lang w:eastAsia="ru-RU"/>
        </w:rPr>
        <w:t xml:space="preserve"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отметила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заместитель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директора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филиала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ППК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«Роскадастр»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Александра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iCs/>
          <w:sz w:val="28"/>
          <w:szCs w:val="24"/>
          <w:lang w:eastAsia="ru-RU"/>
        </w:rPr>
        <w:t xml:space="preserve">Смирнова.</w:t>
      </w:r>
    </w:p>
    <w:p w:rsidRDefault="00253D0D" w:rsidR="006A7F33">
      <w:pPr>
        <w:spacing w:after="120"/>
        <w:jc w:val="center"/>
        <w:rPr>
          <w:rFonts w:hAnsi="Times New Roman" w:cs="Times New Roman" w:eastAsia="Times New Roman" w:ascii="Times New Roman"/>
          <w:b/>
          <w:i/>
          <w:iCs/>
          <w:sz w:val="28"/>
          <w:szCs w:val="24"/>
          <w:lang w:eastAsia="ru-RU"/>
        </w:rPr>
      </w:pPr>
      <w:r>
        <w:rPr>
          <w:noProof/>
          <w:lang w:eastAsia="ru-RU"/>
        </w:rPr>
        <w:drawing>
          <wp:inline distL="0" distT="0" distB="0" distR="0">
            <wp:extent cx="6381750" cy="3467100"/>
            <wp:effectExtent r="0" b="76200" t="0" l="0"/>
            <wp:docPr name="Рисунок 2" id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" id="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6381720" cy="346716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:rsidRDefault="00253D0D" w:rsidR="006A7F33">
      <w:pPr>
        <w:spacing w:line="288" w:lineRule="auto"/>
        <w:ind w:right="140" w:firstLine="709"/>
        <w:jc w:val="both"/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</w:pP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московском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филиале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Роскадастра</w:t>
      </w:r>
      <w:proofErr w:type="spellEnd"/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строго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следят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качеством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оцифровки: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каждый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файл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проверяют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читаемость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текста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полноту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данных.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Пос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ле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сканирования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электронные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копии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реестровых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дел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заверяются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усиленной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квалифицированной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электронной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подписью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ответственного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работника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lastRenderedPageBreak/>
        <w:t>размещаются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системе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«ИС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Архив».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Благодаря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этому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цифровые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версии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документов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обладают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той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же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юридической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силой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что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оригиналы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бумаге.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Электронный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архивный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фонд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хранится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бессрочно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подлежит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изъятию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утилизации.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Default="00253D0D" w:rsidR="006A7F33">
      <w:pPr>
        <w:spacing w:line="288" w:lineRule="auto"/>
        <w:ind w:right="140" w:firstLine="709"/>
        <w:jc w:val="both"/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</w:pP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Чтобы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архива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копии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правоустанавливающих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основании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объект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поставлен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кадастровый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учёт,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собственникам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недвижимости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необходимо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подать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соответствующий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запрос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br/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</w:r>
      <w:hyperlink r:id="rId10">
        <w:r>
          <w:rPr>
            <w:rStyle w:val="a6"/>
            <w:rFonts w:hAnsi="Times New Roman" w:cs="Times New Roman" w:eastAsia="Times New Roman" w:ascii="Times New Roman"/>
            <w:iCs/>
            <w:sz w:val="28"/>
            <w:szCs w:val="24"/>
            <w:lang w:eastAsia="ru-RU"/>
          </w:rPr>
          <w:t>на портале «</w:t>
        </w:r>
        <w:proofErr w:type="spellStart"/>
        <w:r>
          <w:rPr>
            <w:rStyle w:val="a6"/>
            <w:rFonts w:hAnsi="Times New Roman" w:cs="Times New Roman" w:eastAsia="Times New Roman" w:ascii="Times New Roman"/>
            <w:iCs/>
            <w:sz w:val="28"/>
            <w:szCs w:val="24"/>
            <w:lang w:eastAsia="ru-RU"/>
          </w:rPr>
          <w:t>Госуслуг</w:t>
        </w:r>
      </w:hyperlink>
      <w:r>
        <w:rPr>
          <w:rStyle w:val="a6"/>
          <w:rFonts w:hAnsi="Times New Roman" w:cs="Times New Roman" w:eastAsia="Times New Roman" w:ascii="Times New Roman"/>
          <w:iCs/>
          <w:sz w:val="28"/>
          <w:szCs w:val="24"/>
          <w:lang w:eastAsia="ru-RU"/>
        </w:rPr>
        <w:t>и</w:t>
      </w:r>
      <w:proofErr w:type="spellEnd"/>
      <w:r>
        <w:rPr>
          <w:rStyle w:val="a6"/>
          <w:rFonts w:hAnsi="Times New Roman" w:cs="Times New Roman" w:eastAsia="Times New Roman" w:ascii="Times New Roman"/>
          <w:iCs/>
          <w:sz w:val="28"/>
          <w:szCs w:val="24"/>
          <w:lang w:eastAsia="ru-RU"/>
        </w:rPr>
        <w:t>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или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обратиться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ближайший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офис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МФЦ.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Заявитель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получит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запрашиваемые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документы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течение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b/>
          <w:i/>
          <w:iCs/>
          <w:sz w:val="28"/>
          <w:szCs w:val="24"/>
          <w:lang w:eastAsia="ru-RU"/>
        </w:rPr>
        <w:t xml:space="preserve">трёх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b/>
          <w:i/>
          <w:iCs/>
          <w:sz w:val="28"/>
          <w:szCs w:val="24"/>
          <w:lang w:eastAsia="ru-RU"/>
        </w:rPr>
        <w:t xml:space="preserve">рабочих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b/>
          <w:i/>
          <w:iCs/>
          <w:sz w:val="28"/>
          <w:szCs w:val="24"/>
          <w:lang w:eastAsia="ru-RU"/>
        </w:rPr>
        <w:t xml:space="preserve">дней.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случае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если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плата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вносится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заявителем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после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представления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запроса,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днем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запроса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считается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день,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следующий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днем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iCs/>
          <w:sz w:val="28"/>
          <w:szCs w:val="24"/>
          <w:lang w:eastAsia="ru-RU"/>
        </w:rPr>
        <w:t>оплате.</w:t>
      </w:r>
    </w:p>
    <w:p w:rsidRDefault="00253D0D" w:rsidR="006A7F33">
      <w:pPr>
        <w:spacing w:line="288" w:lineRule="auto"/>
        <w:ind w:right="140" w:firstLine="709"/>
        <w:jc w:val="both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 xml:space="preserve">Обращаем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внимание,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что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соответствии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Федеральным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законом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br/>
      </w:r>
      <w:r>
        <w:rPr>
          <w:rFonts w:hAnsi="Times New Roman" w:cs="Times New Roman" w:ascii="Times New Roman"/>
          <w:sz w:val="28"/>
          <w:szCs w:val="28"/>
        </w:rPr>
        <w:t>от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13.07.2015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№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218-ФЗ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«О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государственной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регистрации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недвижимости»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существуют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ограничения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кругу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лиц,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которым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доступно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получение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копий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документов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ЕГРН,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содержащих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персональные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данные.</w:t>
      </w:r>
    </w:p>
    <w:p w:rsidRDefault="006A7F33" w:rsidR="006A7F33">
      <w:pPr>
        <w:spacing w:line="288" w:lineRule="auto"/>
        <w:ind w:right="140" w:firstLine="709"/>
        <w:jc w:val="both"/>
        <w:rPr>
          <w:rFonts w:hAnsi="Times New Roman" w:cs="Times New Roman" w:ascii="Times New Roman"/>
          <w:b/>
          <w:sz w:val="28"/>
          <w:szCs w:val="28"/>
        </w:rPr>
      </w:pPr>
    </w:p>
    <w:p w:rsidRDefault="006A7F33" w:rsidR="006A7F33">
      <w:pPr>
        <w:spacing w:line="288" w:lineRule="auto"/>
        <w:ind w:right="140" w:firstLine="709"/>
        <w:jc w:val="both"/>
        <w:rPr>
          <w:rFonts w:hAnsi="Times New Roman" w:cs="Times New Roman" w:ascii="Times New Roman"/>
          <w:b/>
          <w:sz w:val="28"/>
          <w:szCs w:val="28"/>
        </w:rPr>
      </w:pPr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Контакты</w:t>
      </w:r>
      <w:r>
        <w:rPr>
          <w:rStyle w:val="et_2"/>
        </w:rPr>
        <w:t xml:space="preserve"> </w:t>
      </w:r>
      <w:r>
        <w:rPr>
          <w:b/>
          <w:sz w:val="20"/>
          <w:szCs w:val="20"/>
        </w:rPr>
        <w:t>для</w:t>
      </w:r>
      <w:r>
        <w:rPr>
          <w:rStyle w:val="et_2"/>
        </w:rPr>
        <w:t xml:space="preserve"> </w:t>
      </w:r>
      <w:r>
        <w:rPr>
          <w:b/>
          <w:sz w:val="20"/>
          <w:szCs w:val="20"/>
        </w:rPr>
        <w:t>СМИ</w:t>
      </w:r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</w:t>
      </w:r>
      <w:r>
        <w:rPr>
          <w:rStyle w:val="et_1"/>
        </w:rPr>
        <w:t xml:space="preserve"> </w:t>
      </w:r>
      <w:r>
        <w:rPr>
          <w:sz w:val="20"/>
          <w:szCs w:val="20"/>
        </w:rPr>
        <w:t>филиала</w:t>
      </w:r>
      <w:r>
        <w:rPr>
          <w:rStyle w:val="et_0"/>
        </w:rPr>
        <w:t xml:space="preserve"> </w:t>
      </w:r>
      <w:r>
        <w:rPr>
          <w:sz w:val="20"/>
          <w:szCs w:val="20"/>
        </w:rPr>
        <w:t>ППК</w:t>
      </w:r>
      <w:r>
        <w:rPr>
          <w:rStyle w:val="et_0"/>
        </w:rPr>
        <w:t xml:space="preserve"> </w:t>
      </w:r>
      <w:r>
        <w:rPr>
          <w:sz w:val="20"/>
          <w:szCs w:val="20"/>
        </w:rPr>
        <w:t>«Роскадастр»</w:t>
      </w:r>
      <w:r>
        <w:rPr>
          <w:rStyle w:val="et_2"/>
        </w:rPr>
        <w:t xml:space="preserve"> </w:t>
      </w:r>
      <w:r>
        <w:rPr>
          <w:sz w:val="20"/>
          <w:szCs w:val="20"/>
        </w:rPr>
        <w:t>по</w:t>
      </w:r>
      <w:r>
        <w:rPr>
          <w:rStyle w:val="et_0"/>
        </w:rPr>
        <w:t xml:space="preserve"> </w:t>
      </w:r>
      <w:r>
        <w:rPr>
          <w:sz w:val="20"/>
          <w:szCs w:val="20"/>
        </w:rPr>
        <w:t>Москве</w:t>
      </w:r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+</w:t>
      </w:r>
      <w:r>
        <w:rPr>
          <w:rStyle w:val="et_2"/>
        </w:rPr>
        <w:t xml:space="preserve"> </w:t>
      </w:r>
      <w:r>
        <w:rPr>
          <w:sz w:val="20"/>
          <w:szCs w:val="20"/>
        </w:rPr>
        <w:t>7</w:t>
      </w:r>
      <w:r>
        <w:rPr>
          <w:rStyle w:val="et_2"/>
        </w:rPr>
        <w:t xml:space="preserve"> </w:t>
      </w:r>
      <w:r>
        <w:rPr>
          <w:sz w:val="20"/>
          <w:szCs w:val="20"/>
        </w:rPr>
        <w:t>(495)</w:t>
      </w:r>
      <w:r>
        <w:rPr>
          <w:rStyle w:val="et_1"/>
        </w:rPr>
        <w:t xml:space="preserve"> </w:t>
      </w:r>
      <w:r>
        <w:rPr>
          <w:sz w:val="20"/>
          <w:szCs w:val="20"/>
        </w:rPr>
        <w:t>587-78-55</w:t>
      </w:r>
      <w:r>
        <w:rPr>
          <w:rStyle w:val="et_0"/>
        </w:rPr>
        <w:t xml:space="preserve"> </w:t>
      </w:r>
      <w:r>
        <w:rPr>
          <w:sz w:val="20"/>
          <w:szCs w:val="20"/>
        </w:rPr>
        <w:t>(вн.23-33)</w:t>
      </w:r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sz w:val="20"/>
          <w:szCs w:val="20"/>
        </w:rPr>
      </w:pPr>
      <w:hyperlink r:id="rId11">
        <w:r>
          <w:rPr>
            <w:rStyle w:val="a6"/>
            <w:sz w:val="20"/>
            <w:szCs w:val="20"/>
            <w:lang w:val="en-US"/>
          </w:rPr>
          <w:t>press</w:t>
        </w:r>
        <w:r>
          <w:rPr>
            <w:rStyle w:val="a6"/>
            <w:sz w:val="20"/>
            <w:szCs w:val="20"/>
          </w:rPr>
          <w:t>@77.kadastr.ru</w:t>
        </w:r>
      </w:hyperlink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rStyle w:val="a6"/>
          <w:sz w:val="20"/>
          <w:szCs w:val="20"/>
        </w:rPr>
      </w:pPr>
      <w:hyperlink r:id="rId12">
        <w:proofErr w:type="spellStart"/>
        <w:r>
          <w:rPr>
            <w:rStyle w:val="a6"/>
            <w:sz w:val="20"/>
            <w:szCs w:val="20"/>
            <w:lang w:val="en-US"/>
          </w:rPr>
          <w:t>kadastr</w:t>
        </w:r>
        <w:proofErr w:type="spellEnd"/>
        <w:r>
          <w:rPr>
            <w:rStyle w:val="a6"/>
            <w:sz w:val="20"/>
            <w:szCs w:val="20"/>
          </w:rPr>
          <w:t>.</w:t>
        </w:r>
        <w:proofErr w:type="spellStart"/>
        <w:r>
          <w:rPr>
            <w:rStyle w:val="a6"/>
            <w:sz w:val="20"/>
            <w:szCs w:val="20"/>
            <w:lang w:val="en-US"/>
          </w:rPr>
          <w:t>ru</w:t>
        </w:r>
        <w:proofErr w:type="spellEnd"/>
      </w:hyperlink>
    </w:p>
    <w:p w:rsidRDefault="00253D0D" w:rsidR="006A7F33">
      <w:pPr>
        <w:pBdr>
          <w:top w:val="single" w:sz="4" w:color="000000" w:space="1"/>
        </w:pBdr>
        <w:spacing w:line="288" w:after="0" w:lineRule="auto"/>
        <w:ind w:right="140"/>
        <w:jc w:val="both"/>
        <w:rPr>
          <w:sz w:val="20"/>
          <w:szCs w:val="20"/>
        </w:rPr>
      </w:pPr>
      <w:hyperlink r:id="rId13">
        <w:r>
          <w:rPr>
            <w:sz w:val="20"/>
            <w:szCs w:val="20"/>
          </w:rPr>
          <w:t>Москва, шоссе Энтузиастов, д. 14</w:t>
        </w:r>
      </w:hyperlink>
    </w:p>
    <w:p w:rsidRDefault="006A7F33" w:rsidR="006A7F33">
      <w:pPr>
        <w:pStyle w:val="afa"/>
        <w:spacing w:line="360" w:after="0" w:lineRule="auto"/>
        <w:ind w:firstLine="708"/>
        <w:jc w:val="both"/>
      </w:pPr>
    </w:p>
    <w:sectPr w:rsidR="006A7F33">
      <w:headerReference r:id="rId14" w:type="default"/>
      <w:pgSz w:w="11906" w:h="16838"/>
      <w:pgMar w:gutter="0" w:bottom="568" w:left="1134" w:footer="0" w:top="765" w:right="720" w:header="708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3D0D">
      <w:pPr>
        <w:spacing w:after="0" w:line="240" w:lineRule="auto"/>
      </w:pPr>
      <w:r>
        <w:separator/>
      </w:r>
    </w:p>
  </w:endnote>
  <w:endnote w:type="continuationSeparator" w:id="0">
    <w:p w:rsidR="00000000" w:rsidRDefault="00253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3D0D">
      <w:pPr>
        <w:spacing w:after="0" w:line="240" w:lineRule="auto"/>
      </w:pPr>
      <w:r>
        <w:separator/>
      </w:r>
    </w:p>
  </w:footnote>
  <w:footnote w:type="continuationSeparator" w:id="0">
    <w:p w:rsidR="00000000" w:rsidRDefault="00253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9782460"/>
      <w:docPartObj>
        <w:docPartGallery w:val="Page Numbers (Top of Page)"/>
        <w:docPartUnique/>
      </w:docPartObj>
    </w:sdtPr>
    <w:sdtEndPr/>
    <w:sdtContent>
      <w:p w:rsidR="006A7F33" w:rsidRDefault="00253D0D">
        <w:pPr>
          <w:pStyle w:val="af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A7F33" w:rsidRDefault="006A7F3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8257F"/>
    <w:multiLevelType w:val="multilevel"/>
    <w:tmpl w:val="662ABB7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9B5156E"/>
    <w:multiLevelType w:val="multilevel"/>
    <w:tmpl w:val="8E3E81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33"/>
    <w:rsid w:val="00137759"/>
    <w:rsid w:val="00253D0D"/>
    <w:rsid w:val="006A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F84E1-D002-4A3E-A6ED-0E534FD8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uppressAutoHyphens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0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pPr>
      <w:spacing w:line="276" w:after="200" w:lineRule="auto"/>
    </w:pPr>
  </w:style>
  <w:style w:styleId="1" w:type="paragraph">
    <w:name w:val="heading 1"/>
    <w:basedOn w:val="a"/>
    <w:next w:val="a0"/>
    <w:link w:val="10"/>
    <w:qFormat/>
    <w:rsid w:val="002A3710"/>
    <w:pPr>
      <w:keepNext/>
      <w:numPr>
        <w:numId w:val="2"/>
      </w:numPr>
      <w:spacing w:before="240" w:after="120"/>
      <w:outlineLvl w:val="0"/>
    </w:pPr>
    <w:rPr>
      <w:rFonts w:hAnsi="Times New Roman" w:cs="Tahoma" w:eastAsia="Lucida Sans Unicode" w:ascii="Times New Roman"/>
      <w:b/>
      <w:bCs/>
      <w:sz w:val="48"/>
      <w:szCs w:val="48"/>
      <w:lang w:eastAsia="ar-SA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3" w:type="numbering">
    <w:name w:val="No List"/>
    <w:uiPriority w:val="99"/>
    <w:semiHidden/>
    <w:unhideWhenUsed/>
  </w:style>
  <w:style w:styleId="a4" w:customStyle="1" w:type="character">
    <w:name w:val="Текст выноски Знак"/>
    <w:basedOn w:val="a1"/>
    <w:link w:val="a5"/>
    <w:uiPriority w:val="99"/>
    <w:semiHidden/>
    <w:qFormat/>
    <w:rsid w:val="007671CE"/>
    <w:rPr>
      <w:rFonts w:hAnsi="Tahoma" w:cs="Tahoma" w:ascii="Tahoma"/>
      <w:sz w:val="16"/>
      <w:szCs w:val="16"/>
    </w:rPr>
  </w:style>
  <w:style w:styleId="a6" w:type="character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styleId="a7" w:type="character">
    <w:name w:val="annotation reference"/>
    <w:basedOn w:val="a1"/>
    <w:uiPriority w:val="99"/>
    <w:semiHidden/>
    <w:unhideWhenUsed/>
    <w:qFormat/>
    <w:rsid w:val="00CE37B9"/>
    <w:rPr>
      <w:sz w:val="16"/>
      <w:szCs w:val="16"/>
    </w:rPr>
  </w:style>
  <w:style w:styleId="a8" w:customStyle="1" w:type="character">
    <w:name w:val="Текст примечания Знак"/>
    <w:basedOn w:val="a1"/>
    <w:link w:val="a9"/>
    <w:uiPriority w:val="99"/>
    <w:semiHidden/>
    <w:qFormat/>
    <w:rsid w:val="00CE37B9"/>
    <w:rPr>
      <w:sz w:val="20"/>
      <w:szCs w:val="20"/>
    </w:rPr>
  </w:style>
  <w:style w:styleId="aa" w:customStyle="1" w:type="character">
    <w:name w:val="Тема примечания Знак"/>
    <w:basedOn w:val="a8"/>
    <w:link w:val="ab"/>
    <w:uiPriority w:val="99"/>
    <w:semiHidden/>
    <w:qFormat/>
    <w:rsid w:val="00CE37B9"/>
    <w:rPr>
      <w:b/>
      <w:bCs/>
      <w:sz w:val="20"/>
      <w:szCs w:val="20"/>
    </w:rPr>
  </w:style>
  <w:style w:styleId="ac" w:type="character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styleId="10" w:customStyle="1" w:type="character">
    <w:name w:val="Заголовок 1 Знак"/>
    <w:basedOn w:val="a1"/>
    <w:link w:val="1"/>
    <w:qFormat/>
    <w:rsid w:val="002A3710"/>
    <w:rPr>
      <w:rFonts w:hAnsi="Times New Roman" w:cs="Tahoma" w:eastAsia="Lucida Sans Unicode" w:ascii="Times New Roman"/>
      <w:b/>
      <w:bCs/>
      <w:sz w:val="48"/>
      <w:szCs w:val="48"/>
      <w:lang w:eastAsia="ar-SA"/>
    </w:rPr>
  </w:style>
  <w:style w:styleId="ad" w:customStyle="1" w:type="character">
    <w:name w:val="Основной текст Знак"/>
    <w:basedOn w:val="a1"/>
    <w:link w:val="a0"/>
    <w:qFormat/>
    <w:rsid w:val="002A3710"/>
    <w:rPr>
      <w:rFonts w:hAnsi="Calibri" w:cs="Calibri" w:eastAsia="SimSun" w:ascii="Calibri"/>
      <w:lang w:eastAsia="ar-SA"/>
    </w:rPr>
  </w:style>
  <w:style w:styleId="ae" w:type="character">
    <w:name w:val="Strong"/>
    <w:basedOn w:val="a1"/>
    <w:qFormat/>
    <w:rsid w:val="002A3710"/>
    <w:rPr>
      <w:b/>
      <w:bCs/>
    </w:rPr>
  </w:style>
  <w:style w:styleId="af" w:customStyle="1" w:type="character">
    <w:name w:val="Верхний колонтитул Знак"/>
    <w:basedOn w:val="a1"/>
    <w:link w:val="af0"/>
    <w:uiPriority w:val="99"/>
    <w:qFormat/>
    <w:rsid w:val="006C4C1F"/>
  </w:style>
  <w:style w:styleId="af1" w:customStyle="1" w:type="character">
    <w:name w:val="Нижний колонтитул Знак"/>
    <w:basedOn w:val="a1"/>
    <w:link w:val="af2"/>
    <w:uiPriority w:val="99"/>
    <w:qFormat/>
    <w:rsid w:val="006C4C1F"/>
  </w:style>
  <w:style w:styleId="linenumber1" w:customStyle="1" w:type="character">
    <w:name w:val="line number1"/>
    <w:qFormat/>
  </w:style>
  <w:style w:styleId="af3" w:type="character">
    <w:name w:val="line number"/>
  </w:style>
  <w:style w:styleId="af4" w:customStyle="1" w:type="paragraph">
    <w:name w:val="Заголовок"/>
    <w:basedOn w:val="a"/>
    <w:next w:val="a0"/>
    <w:qFormat/>
    <w:pPr>
      <w:keepNext/>
      <w:spacing w:before="240" w:after="120"/>
    </w:pPr>
    <w:rPr>
      <w:rFonts w:hAnsi="Times New Roman" w:cs="Noto Sans Devanagari" w:eastAsia="Tahoma" w:ascii="Times New Roman"/>
      <w:sz w:val="28"/>
      <w:szCs w:val="28"/>
    </w:rPr>
  </w:style>
  <w:style w:styleId="a0" w:type="paragraph">
    <w:name w:val="Body Text"/>
    <w:basedOn w:val="a"/>
    <w:link w:val="ad"/>
    <w:unhideWhenUsed/>
    <w:rsid w:val="002A3710"/>
    <w:pPr>
      <w:spacing w:after="120"/>
    </w:pPr>
    <w:rPr>
      <w:rFonts w:hAnsi="Calibri" w:cs="Calibri" w:eastAsia="SimSun" w:ascii="Calibri"/>
      <w:lang w:eastAsia="ar-SA"/>
    </w:rPr>
  </w:style>
  <w:style w:styleId="af5" w:type="paragraph">
    <w:name w:val="List"/>
    <w:basedOn w:val="a0"/>
    <w:rPr>
      <w:rFonts w:hAnsi="Times New Roman" w:cs="Noto Sans Devanagari" w:ascii="Times New Roman"/>
    </w:rPr>
  </w:style>
  <w:style w:styleId="af6" w:type="paragraph">
    <w:name w:val="caption"/>
    <w:basedOn w:val="a"/>
    <w:qFormat/>
    <w:pPr>
      <w:suppressLineNumbers/>
      <w:spacing w:before="120" w:after="120"/>
    </w:pPr>
    <w:rPr>
      <w:rFonts w:hAnsi="Times New Roman" w:cs="Noto Sans Devanagari" w:ascii="Times New Roman"/>
      <w:i/>
      <w:iCs/>
      <w:sz w:val="24"/>
      <w:szCs w:val="24"/>
    </w:rPr>
  </w:style>
  <w:style w:styleId="af7" w:type="paragraph">
    <w:name w:val="index heading"/>
    <w:basedOn w:val="a"/>
    <w:qFormat/>
    <w:pPr>
      <w:suppressLineNumbers/>
    </w:pPr>
    <w:rPr>
      <w:rFonts w:hAnsi="Times New Roman" w:cs="Noto Sans Devanagari" w:ascii="Times New Roman"/>
    </w:rPr>
  </w:style>
  <w:style w:styleId="11" w:customStyle="1" w:type="paragraph">
    <w:name w:val="Заголовок1"/>
    <w:basedOn w:val="a"/>
    <w:next w:val="a0"/>
    <w:qFormat/>
    <w:pPr>
      <w:keepNext/>
      <w:spacing w:before="240" w:after="120"/>
    </w:pPr>
    <w:rPr>
      <w:rFonts w:hAnsi="Times New Roman" w:cs="Noto Sans Devanagari" w:eastAsia="Tahoma" w:ascii="Times New Roman"/>
      <w:sz w:val="28"/>
      <w:szCs w:val="28"/>
    </w:rPr>
  </w:style>
  <w:style w:styleId="caption1" w:customStyle="1" w:type="paragraph">
    <w:name w:val="caption1"/>
    <w:basedOn w:val="a"/>
    <w:qFormat/>
    <w:pPr>
      <w:suppressLineNumbers/>
      <w:spacing w:before="120" w:after="120"/>
    </w:pPr>
    <w:rPr>
      <w:rFonts w:hAnsi="Times New Roman" w:cs="Noto Sans Devanagari" w:ascii="Times New Roman"/>
      <w:i/>
      <w:iCs/>
      <w:sz w:val="24"/>
      <w:szCs w:val="24"/>
    </w:rPr>
  </w:style>
  <w:style w:styleId="a5" w:type="paragraph">
    <w:name w:val="Balloon Text"/>
    <w:basedOn w:val="a"/>
    <w:link w:val="a4"/>
    <w:uiPriority w:val="99"/>
    <w:semiHidden/>
    <w:unhideWhenUsed/>
    <w:qFormat/>
    <w:rsid w:val="007671CE"/>
    <w:pPr>
      <w:spacing w:line="240" w:after="0" w:lineRule="auto"/>
    </w:pPr>
    <w:rPr>
      <w:rFonts w:hAnsi="Tahoma" w:cs="Tahoma" w:ascii="Tahoma"/>
      <w:sz w:val="16"/>
      <w:szCs w:val="16"/>
    </w:rPr>
  </w:style>
  <w:style w:styleId="a9" w:type="paragraph">
    <w:name w:val="annotation text"/>
    <w:basedOn w:val="a"/>
    <w:link w:val="a8"/>
    <w:uiPriority w:val="99"/>
    <w:semiHidden/>
    <w:unhideWhenUsed/>
    <w:qFormat/>
    <w:rsid w:val="00CE37B9"/>
    <w:pPr>
      <w:spacing w:line="240" w:lineRule="auto"/>
    </w:pPr>
    <w:rPr>
      <w:sz w:val="20"/>
      <w:szCs w:val="20"/>
    </w:rPr>
  </w:style>
  <w:style w:styleId="ab" w:type="paragraph">
    <w:name w:val="annotation subject"/>
    <w:basedOn w:val="a9"/>
    <w:next w:val="a9"/>
    <w:link w:val="aa"/>
    <w:uiPriority w:val="99"/>
    <w:semiHidden/>
    <w:unhideWhenUsed/>
    <w:qFormat/>
    <w:rsid w:val="00CE37B9"/>
    <w:rPr>
      <w:b/>
      <w:bCs/>
    </w:rPr>
  </w:style>
  <w:style w:styleId="af8" w:type="paragraph">
    <w:name w:val="List Paragraph"/>
    <w:basedOn w:val="a"/>
    <w:uiPriority w:val="34"/>
    <w:qFormat/>
    <w:rsid w:val="008F709D"/>
    <w:pPr>
      <w:ind w:left="720"/>
      <w:contextualSpacing/>
    </w:pPr>
  </w:style>
  <w:style w:styleId="af9" w:customStyle="1" w:type="paragraph">
    <w:name w:val="Колонтитул"/>
    <w:basedOn w:val="a"/>
    <w:qFormat/>
  </w:style>
  <w:style w:styleId="af0" w:type="paragraph">
    <w:name w:val="header"/>
    <w:basedOn w:val="a"/>
    <w:link w:val="af"/>
    <w:uiPriority w:val="99"/>
    <w:unhideWhenUsed/>
    <w:rsid w:val="006C4C1F"/>
    <w:pPr>
      <w:tabs>
        <w:tab w:val="center" w:pos="4677"/>
        <w:tab w:val="right" w:pos="9355"/>
      </w:tabs>
      <w:spacing w:line="240" w:after="0" w:lineRule="auto"/>
    </w:pPr>
  </w:style>
  <w:style w:styleId="af2" w:type="paragraph">
    <w:name w:val="foot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line="240" w:after="0" w:lineRule="auto"/>
    </w:pPr>
  </w:style>
  <w:style w:styleId="afa" w:type="paragraph">
    <w:name w:val="Normal (Web)"/>
    <w:basedOn w:val="a"/>
    <w:uiPriority w:val="99"/>
    <w:unhideWhenUsed/>
    <w:qFormat/>
    <w:rsid w:val="002B53D0"/>
    <w:pPr>
      <w:spacing w:line="259" w:after="160" w:lineRule="auto"/>
    </w:pPr>
    <w:rPr>
      <w:rFonts w:hAnsi="Times New Roman" w:cs="Times New Roman" w:ascii="Times New Roman"/>
      <w:sz w:val="24"/>
      <w:szCs w:val="24"/>
    </w:rPr>
  </w:style>
  <w:style w:styleId="afb" w:type="paragraph">
    <w:name w:val="Revision"/>
    <w:uiPriority w:val="99"/>
    <w:semiHidden/>
    <w:qFormat/>
    <w:rsid w:val="00DD6752"/>
    <w:pPr>
      <w:suppressAutoHyphens w:val="0"/>
    </w:p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dast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77.kadast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help/faq/egrn/2009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6CA02-4CF3-4649-B692-8825A0001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RemenukKA@77.kadastr.ru</dc:creator>
  <dc:description/>
  <cp:lastModifiedBy>Ременюк Кирилл Андреевич</cp:lastModifiedBy>
  <cp:revision>12</cp:revision>
  <cp:lastPrinted>2023-12-20T09:15:00Z</cp:lastPrinted>
  <dcterms:created xsi:type="dcterms:W3CDTF">2026-09-09T06:39:00Z</dcterms:created>
  <dcterms:modified xsi:type="dcterms:W3CDTF">2026-09-24T15:18:00Z</dcterms:modified>
  <dc:language>ru-RU</dc:language>
</cp:coreProperties>
</file>